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33" w:rsidRDefault="002362FD" w:rsidP="00D244F2">
      <w:pPr>
        <w:pStyle w:val="Defaul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-200025</wp:posOffset>
            </wp:positionV>
            <wp:extent cx="2390775" cy="1638300"/>
            <wp:effectExtent l="0" t="0" r="9525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0C33">
        <w:t xml:space="preserve">                 </w:t>
      </w:r>
    </w:p>
    <w:p w:rsidR="00800C33" w:rsidRPr="00095771" w:rsidRDefault="00800C33" w:rsidP="00D244F2">
      <w:pPr>
        <w:pStyle w:val="Default"/>
        <w:rPr>
          <w:b/>
          <w:i/>
          <w:color w:val="008000"/>
          <w:sz w:val="56"/>
          <w:szCs w:val="56"/>
        </w:rPr>
      </w:pPr>
      <w:r>
        <w:rPr>
          <w:b/>
          <w:i/>
          <w:sz w:val="56"/>
          <w:szCs w:val="56"/>
        </w:rPr>
        <w:t xml:space="preserve">      </w:t>
      </w:r>
      <w:r w:rsidRPr="00095771">
        <w:rPr>
          <w:b/>
          <w:i/>
          <w:color w:val="008000"/>
          <w:sz w:val="56"/>
          <w:szCs w:val="56"/>
        </w:rPr>
        <w:t xml:space="preserve">Free Grant </w:t>
      </w:r>
    </w:p>
    <w:p w:rsidR="00800C33" w:rsidRPr="00095771" w:rsidRDefault="00800C33" w:rsidP="00D244F2">
      <w:pPr>
        <w:pStyle w:val="Default"/>
        <w:rPr>
          <w:b/>
          <w:i/>
          <w:color w:val="008000"/>
          <w:sz w:val="56"/>
          <w:szCs w:val="56"/>
        </w:rPr>
      </w:pPr>
      <w:r w:rsidRPr="00095771">
        <w:rPr>
          <w:b/>
          <w:i/>
          <w:color w:val="008000"/>
          <w:sz w:val="56"/>
          <w:szCs w:val="56"/>
        </w:rPr>
        <w:t>Writing Seminar</w:t>
      </w:r>
    </w:p>
    <w:p w:rsidR="00800C33" w:rsidRPr="00095771" w:rsidRDefault="00800C33" w:rsidP="00D244F2">
      <w:pPr>
        <w:pStyle w:val="Default"/>
        <w:rPr>
          <w:color w:val="008000"/>
          <w:sz w:val="32"/>
          <w:szCs w:val="32"/>
        </w:rPr>
      </w:pPr>
      <w:r w:rsidRPr="00095771">
        <w:rPr>
          <w:color w:val="008000"/>
        </w:rPr>
        <w:t xml:space="preserve">   </w:t>
      </w:r>
      <w:r w:rsidRPr="00095771">
        <w:rPr>
          <w:color w:val="008000"/>
          <w:sz w:val="32"/>
          <w:szCs w:val="32"/>
        </w:rPr>
        <w:t>Sponsored by HCGI Hartford</w:t>
      </w:r>
    </w:p>
    <w:p w:rsidR="00800C33" w:rsidRDefault="00800C33" w:rsidP="00D244F2">
      <w:pPr>
        <w:pStyle w:val="Default"/>
        <w:rPr>
          <w:b/>
          <w:bCs/>
          <w:sz w:val="32"/>
          <w:szCs w:val="32"/>
        </w:rPr>
      </w:pPr>
    </w:p>
    <w:p w:rsidR="00800C33" w:rsidRDefault="00800C33" w:rsidP="008769A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January 24</w:t>
      </w:r>
      <w:r w:rsidRPr="002B28EF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, 2014</w:t>
      </w:r>
    </w:p>
    <w:p w:rsidR="00800C33" w:rsidRPr="002B28EF" w:rsidRDefault="00800C33" w:rsidP="008769A1">
      <w:pPr>
        <w:pStyle w:val="Default"/>
        <w:jc w:val="center"/>
        <w:rPr>
          <w:sz w:val="44"/>
          <w:szCs w:val="44"/>
        </w:rPr>
      </w:pPr>
      <w:r>
        <w:rPr>
          <w:b/>
          <w:bCs/>
          <w:sz w:val="32"/>
          <w:szCs w:val="32"/>
        </w:rPr>
        <w:t>11:30 am to 3 pm</w:t>
      </w:r>
    </w:p>
    <w:p w:rsidR="00800C33" w:rsidRDefault="00800C33" w:rsidP="008769A1">
      <w:pPr>
        <w:pStyle w:val="Default"/>
        <w:jc w:val="center"/>
        <w:rPr>
          <w:b/>
          <w:bCs/>
          <w:sz w:val="32"/>
          <w:szCs w:val="32"/>
        </w:rPr>
      </w:pPr>
      <w:r w:rsidRPr="00D244F2">
        <w:rPr>
          <w:b/>
          <w:bCs/>
          <w:sz w:val="32"/>
          <w:szCs w:val="32"/>
        </w:rPr>
        <w:t xml:space="preserve">Loyola </w:t>
      </w:r>
      <w:proofErr w:type="spellStart"/>
      <w:r w:rsidRPr="00D244F2">
        <w:rPr>
          <w:b/>
          <w:bCs/>
          <w:sz w:val="32"/>
          <w:szCs w:val="32"/>
        </w:rPr>
        <w:t>Blakefield</w:t>
      </w:r>
      <w:proofErr w:type="spellEnd"/>
      <w:r w:rsidRPr="00D244F2">
        <w:rPr>
          <w:b/>
          <w:bCs/>
          <w:sz w:val="32"/>
          <w:szCs w:val="32"/>
        </w:rPr>
        <w:t xml:space="preserve"> Hig</w:t>
      </w:r>
      <w:r>
        <w:rPr>
          <w:b/>
          <w:bCs/>
          <w:sz w:val="32"/>
          <w:szCs w:val="32"/>
        </w:rPr>
        <w:t>h School</w:t>
      </w:r>
    </w:p>
    <w:p w:rsidR="00800C33" w:rsidRDefault="00800C33" w:rsidP="008769A1">
      <w:pPr>
        <w:pStyle w:val="Default"/>
        <w:jc w:val="center"/>
        <w:rPr>
          <w:b/>
          <w:bCs/>
        </w:rPr>
      </w:pPr>
      <w:r w:rsidRPr="008769A1">
        <w:rPr>
          <w:b/>
          <w:bCs/>
        </w:rPr>
        <w:t>500 Chestnut Ave, Towson, MD 21204</w:t>
      </w:r>
    </w:p>
    <w:p w:rsidR="00800C33" w:rsidRPr="008769A1" w:rsidRDefault="00800C33" w:rsidP="008769A1">
      <w:pPr>
        <w:pStyle w:val="Default"/>
        <w:jc w:val="center"/>
        <w:rPr>
          <w:b/>
          <w:bCs/>
        </w:rPr>
      </w:pPr>
      <w:r w:rsidRPr="002B28EF">
        <w:rPr>
          <w:b/>
          <w:bCs/>
          <w:sz w:val="32"/>
          <w:szCs w:val="32"/>
          <w:u w:val="single"/>
        </w:rPr>
        <w:t>Lunch Included</w:t>
      </w:r>
    </w:p>
    <w:p w:rsidR="00800C33" w:rsidRDefault="00800C33" w:rsidP="00D244F2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_________________________________________________________________________________________________________________________________________________________________ </w:t>
      </w:r>
    </w:p>
    <w:p w:rsidR="00800C33" w:rsidRPr="008769A1" w:rsidRDefault="00800C33" w:rsidP="00A238E3">
      <w:pPr>
        <w:pStyle w:val="Default"/>
        <w:jc w:val="center"/>
        <w:rPr>
          <w:b/>
          <w:bCs/>
          <w:i/>
          <w:iCs/>
          <w:color w:val="FF0000"/>
          <w:sz w:val="32"/>
          <w:szCs w:val="32"/>
        </w:rPr>
      </w:pPr>
      <w:r w:rsidRPr="008769A1">
        <w:rPr>
          <w:b/>
          <w:bCs/>
          <w:i/>
          <w:iCs/>
          <w:color w:val="FF0000"/>
          <w:sz w:val="32"/>
          <w:szCs w:val="32"/>
        </w:rPr>
        <w:t>Secure funding for Your Education Initiatives!</w:t>
      </w:r>
    </w:p>
    <w:p w:rsidR="00800C33" w:rsidRPr="008769A1" w:rsidRDefault="00800C33" w:rsidP="00D244F2">
      <w:pPr>
        <w:pStyle w:val="Default"/>
        <w:rPr>
          <w:rFonts w:cs="Calibri"/>
          <w:bCs/>
        </w:rPr>
      </w:pPr>
      <w:r w:rsidRPr="008769A1">
        <w:rPr>
          <w:rFonts w:cs="Calibri"/>
          <w:bCs/>
        </w:rPr>
        <w:t>Come as a Team – both IT and Academic. We encourage collaboration between County/school IT and academic resources to best position a funding response.   Find the funding needed to meet and exceed technology goals in your school.  Bring your Instructional Technology Plan (ITP) and a funding requirement to the session and leave with a partially written grant!</w:t>
      </w:r>
    </w:p>
    <w:p w:rsidR="00800C33" w:rsidRPr="00843A29" w:rsidRDefault="00800C33" w:rsidP="002B28EF">
      <w:pPr>
        <w:pStyle w:val="Default"/>
        <w:jc w:val="center"/>
        <w:rPr>
          <w:rFonts w:cs="Calibri"/>
          <w:b/>
          <w:bCs/>
          <w:color w:val="FF0000"/>
          <w:sz w:val="32"/>
          <w:szCs w:val="32"/>
        </w:rPr>
      </w:pPr>
      <w:r w:rsidRPr="00843A29">
        <w:rPr>
          <w:rFonts w:cs="Calibri"/>
          <w:b/>
          <w:bCs/>
          <w:color w:val="FF0000"/>
          <w:sz w:val="32"/>
          <w:szCs w:val="32"/>
        </w:rPr>
        <w:t>Presenter Jon Beard of Knowledge Network Solutions (KNS)</w:t>
      </w:r>
    </w:p>
    <w:p w:rsidR="00800C33" w:rsidRPr="00843A29" w:rsidRDefault="00800C33" w:rsidP="002B28EF">
      <w:pPr>
        <w:pStyle w:val="Default"/>
        <w:jc w:val="center"/>
        <w:rPr>
          <w:rFonts w:cs="Calibri"/>
          <w:color w:val="FF0000"/>
          <w:sz w:val="32"/>
          <w:szCs w:val="32"/>
        </w:rPr>
      </w:pPr>
      <w:proofErr w:type="gramStart"/>
      <w:r w:rsidRPr="00843A29">
        <w:rPr>
          <w:rFonts w:cs="Calibri"/>
          <w:color w:val="FF0000"/>
          <w:sz w:val="32"/>
          <w:szCs w:val="32"/>
        </w:rPr>
        <w:t>will</w:t>
      </w:r>
      <w:proofErr w:type="gramEnd"/>
      <w:r w:rsidRPr="00843A29">
        <w:rPr>
          <w:rFonts w:cs="Calibri"/>
          <w:color w:val="FF0000"/>
          <w:sz w:val="32"/>
          <w:szCs w:val="32"/>
        </w:rPr>
        <w:t xml:space="preserve"> lead this exciting </w:t>
      </w:r>
      <w:r w:rsidRPr="00843A29">
        <w:rPr>
          <w:rFonts w:cs="Calibri"/>
          <w:b/>
          <w:bCs/>
          <w:color w:val="FF0000"/>
          <w:sz w:val="32"/>
          <w:szCs w:val="32"/>
        </w:rPr>
        <w:t xml:space="preserve">“Get It Done” </w:t>
      </w:r>
      <w:r w:rsidRPr="00843A29">
        <w:rPr>
          <w:rFonts w:cs="Calibri"/>
          <w:color w:val="FF0000"/>
          <w:sz w:val="32"/>
          <w:szCs w:val="32"/>
        </w:rPr>
        <w:t>session!</w:t>
      </w:r>
    </w:p>
    <w:p w:rsidR="00800C33" w:rsidRPr="007D1FE7" w:rsidRDefault="00800C33" w:rsidP="00D244F2">
      <w:pPr>
        <w:pStyle w:val="Default"/>
        <w:rPr>
          <w:rFonts w:ascii="Calibri" w:hAnsi="Calibri" w:cs="Calibri"/>
          <w:color w:val="365F91"/>
          <w:sz w:val="22"/>
          <w:szCs w:val="22"/>
        </w:rPr>
      </w:pPr>
      <w:r w:rsidRPr="007D1FE7">
        <w:rPr>
          <w:rFonts w:ascii="Wingdings" w:hAnsi="Wingdings" w:cs="Wingdings"/>
          <w:color w:val="365F91"/>
          <w:sz w:val="22"/>
          <w:szCs w:val="22"/>
        </w:rPr>
        <w:t></w:t>
      </w:r>
      <w:r w:rsidRPr="007D1FE7">
        <w:rPr>
          <w:rFonts w:ascii="Wingdings" w:hAnsi="Wingdings" w:cs="Wingdings"/>
          <w:color w:val="365F91"/>
          <w:sz w:val="22"/>
          <w:szCs w:val="22"/>
        </w:rPr>
        <w:t></w:t>
      </w:r>
      <w:r w:rsidRPr="007D1FE7">
        <w:rPr>
          <w:rFonts w:ascii="Calibri" w:hAnsi="Calibri" w:cs="Calibri"/>
          <w:b/>
          <w:bCs/>
          <w:color w:val="365F91"/>
          <w:sz w:val="22"/>
          <w:szCs w:val="22"/>
        </w:rPr>
        <w:t>Understand emerging education issues and opportunities for funding</w:t>
      </w:r>
    </w:p>
    <w:p w:rsidR="00800C33" w:rsidRDefault="00800C33" w:rsidP="00D244F2">
      <w:pPr>
        <w:pStyle w:val="Default"/>
        <w:spacing w:after="13"/>
        <w:ind w:left="7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>Common Core State Standards and Assessments</w:t>
      </w:r>
    </w:p>
    <w:p w:rsidR="00800C33" w:rsidRDefault="00800C33" w:rsidP="00D244F2">
      <w:pPr>
        <w:pStyle w:val="Default"/>
        <w:spacing w:after="13"/>
        <w:ind w:left="7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1:1 Implementations </w:t>
      </w:r>
    </w:p>
    <w:p w:rsidR="00800C33" w:rsidRDefault="00800C33" w:rsidP="00D244F2">
      <w:pPr>
        <w:pStyle w:val="Default"/>
        <w:spacing w:after="13"/>
        <w:ind w:left="7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Multiple devices </w:t>
      </w:r>
    </w:p>
    <w:p w:rsidR="00800C33" w:rsidRDefault="00800C33" w:rsidP="00D244F2">
      <w:pPr>
        <w:pStyle w:val="Default"/>
        <w:ind w:left="7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Connectivity – Cloud Applications - Storage – Thin Client </w:t>
      </w:r>
    </w:p>
    <w:p w:rsidR="00800C33" w:rsidRPr="007D1FE7" w:rsidRDefault="00800C33" w:rsidP="00C71715">
      <w:pPr>
        <w:pStyle w:val="Default"/>
        <w:spacing w:after="13"/>
        <w:rPr>
          <w:rFonts w:ascii="Calibri" w:hAnsi="Calibri" w:cs="Calibri"/>
          <w:b/>
          <w:bCs/>
          <w:color w:val="365F91"/>
          <w:sz w:val="22"/>
          <w:szCs w:val="22"/>
        </w:rPr>
      </w:pPr>
      <w:r w:rsidRPr="007D1FE7">
        <w:rPr>
          <w:rFonts w:ascii="Wingdings" w:hAnsi="Wingdings" w:cs="Wingdings"/>
          <w:color w:val="365F91"/>
          <w:sz w:val="22"/>
          <w:szCs w:val="22"/>
        </w:rPr>
        <w:t></w:t>
      </w:r>
      <w:r w:rsidRPr="007D1FE7">
        <w:rPr>
          <w:rFonts w:ascii="Wingdings" w:hAnsi="Wingdings" w:cs="Wingdings"/>
          <w:color w:val="365F91"/>
          <w:sz w:val="22"/>
          <w:szCs w:val="22"/>
        </w:rPr>
        <w:t></w:t>
      </w:r>
      <w:r w:rsidRPr="007D1FE7">
        <w:rPr>
          <w:rFonts w:ascii="Calibri" w:hAnsi="Calibri" w:cs="Calibri"/>
          <w:b/>
          <w:bCs/>
          <w:color w:val="365F91"/>
          <w:sz w:val="22"/>
          <w:szCs w:val="22"/>
        </w:rPr>
        <w:t xml:space="preserve">Aligning Needs with Funding Opportunities </w:t>
      </w:r>
    </w:p>
    <w:p w:rsidR="00800C33" w:rsidRDefault="00800C33" w:rsidP="00C71715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>District/School focus – Strategic Plan</w:t>
      </w:r>
    </w:p>
    <w:p w:rsidR="00800C33" w:rsidRPr="00C71715" w:rsidRDefault="00800C33" w:rsidP="00C71715">
      <w:pPr>
        <w:pStyle w:val="Default"/>
        <w:spacing w:after="13"/>
        <w:ind w:left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Instructional Technology Plan </w:t>
      </w:r>
    </w:p>
    <w:p w:rsidR="00800C33" w:rsidRPr="007D1FE7" w:rsidRDefault="00800C33" w:rsidP="00D244F2">
      <w:pPr>
        <w:pStyle w:val="Default"/>
        <w:rPr>
          <w:rFonts w:ascii="Calibri" w:hAnsi="Calibri" w:cs="Calibri"/>
          <w:color w:val="365F91"/>
          <w:sz w:val="22"/>
          <w:szCs w:val="22"/>
        </w:rPr>
      </w:pPr>
      <w:r w:rsidRPr="007D1FE7">
        <w:rPr>
          <w:rFonts w:ascii="Wingdings" w:hAnsi="Wingdings" w:cs="Wingdings"/>
          <w:color w:val="365F91"/>
          <w:sz w:val="22"/>
          <w:szCs w:val="22"/>
        </w:rPr>
        <w:t></w:t>
      </w:r>
      <w:r w:rsidRPr="007D1FE7">
        <w:rPr>
          <w:rFonts w:ascii="Wingdings" w:hAnsi="Wingdings" w:cs="Wingdings"/>
          <w:color w:val="365F91"/>
          <w:sz w:val="22"/>
          <w:szCs w:val="22"/>
        </w:rPr>
        <w:t></w:t>
      </w:r>
      <w:r w:rsidRPr="007D1FE7">
        <w:rPr>
          <w:rFonts w:ascii="Calibri" w:hAnsi="Calibri" w:cs="Calibri"/>
          <w:b/>
          <w:bCs/>
          <w:color w:val="365F91"/>
          <w:sz w:val="22"/>
          <w:szCs w:val="22"/>
        </w:rPr>
        <w:t>Research Grants and Funding Opportunities to Meet Your Needs</w:t>
      </w:r>
    </w:p>
    <w:p w:rsidR="00800C33" w:rsidRDefault="00800C33" w:rsidP="00D244F2">
      <w:pPr>
        <w:pStyle w:val="Default"/>
        <w:spacing w:after="13"/>
        <w:ind w:left="7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Where to Look </w:t>
      </w:r>
    </w:p>
    <w:p w:rsidR="00800C33" w:rsidRDefault="00800C33" w:rsidP="00D244F2">
      <w:pPr>
        <w:pStyle w:val="Default"/>
        <w:spacing w:after="13"/>
        <w:ind w:left="7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Funding Amounts </w:t>
      </w:r>
    </w:p>
    <w:p w:rsidR="00800C33" w:rsidRDefault="00800C33" w:rsidP="00D244F2">
      <w:pPr>
        <w:pStyle w:val="Default"/>
        <w:spacing w:after="13"/>
        <w:ind w:left="7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Create the Letter of Intent </w:t>
      </w:r>
    </w:p>
    <w:p w:rsidR="00800C33" w:rsidRDefault="00800C33" w:rsidP="00D244F2">
      <w:pPr>
        <w:pStyle w:val="Default"/>
        <w:ind w:left="7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Correspond with the Grantor </w:t>
      </w:r>
    </w:p>
    <w:p w:rsidR="00800C33" w:rsidRPr="007D1FE7" w:rsidRDefault="00800C33" w:rsidP="00D244F2">
      <w:pPr>
        <w:pStyle w:val="Default"/>
        <w:rPr>
          <w:rFonts w:ascii="Calibri" w:hAnsi="Calibri" w:cs="Calibri"/>
          <w:color w:val="365F91"/>
          <w:sz w:val="22"/>
          <w:szCs w:val="22"/>
        </w:rPr>
      </w:pPr>
      <w:r w:rsidRPr="007D1FE7">
        <w:rPr>
          <w:rFonts w:ascii="Wingdings" w:hAnsi="Wingdings" w:cs="Wingdings"/>
          <w:color w:val="365F91"/>
          <w:sz w:val="22"/>
          <w:szCs w:val="22"/>
        </w:rPr>
        <w:t></w:t>
      </w:r>
      <w:r w:rsidRPr="007D1FE7">
        <w:rPr>
          <w:rFonts w:ascii="Wingdings" w:hAnsi="Wingdings" w:cs="Wingdings"/>
          <w:color w:val="365F91"/>
          <w:sz w:val="22"/>
          <w:szCs w:val="22"/>
        </w:rPr>
        <w:t></w:t>
      </w:r>
      <w:r w:rsidRPr="007D1FE7">
        <w:rPr>
          <w:rFonts w:ascii="Calibri" w:hAnsi="Calibri" w:cs="Calibri"/>
          <w:b/>
          <w:bCs/>
          <w:color w:val="365F91"/>
          <w:sz w:val="22"/>
          <w:szCs w:val="22"/>
        </w:rPr>
        <w:t xml:space="preserve">Grant </w:t>
      </w:r>
      <w:proofErr w:type="gramStart"/>
      <w:r>
        <w:rPr>
          <w:rFonts w:ascii="Calibri" w:hAnsi="Calibri" w:cs="Calibri"/>
          <w:b/>
          <w:bCs/>
          <w:color w:val="365F91"/>
          <w:sz w:val="22"/>
          <w:szCs w:val="22"/>
        </w:rPr>
        <w:t>W</w:t>
      </w:r>
      <w:r w:rsidRPr="007D1FE7">
        <w:rPr>
          <w:rFonts w:ascii="Calibri" w:hAnsi="Calibri" w:cs="Calibri"/>
          <w:b/>
          <w:bCs/>
          <w:color w:val="365F91"/>
          <w:sz w:val="22"/>
          <w:szCs w:val="22"/>
        </w:rPr>
        <w:t>riting</w:t>
      </w:r>
      <w:proofErr w:type="gramEnd"/>
      <w:r w:rsidRPr="007D1FE7">
        <w:rPr>
          <w:rFonts w:ascii="Calibri" w:hAnsi="Calibri" w:cs="Calibri"/>
          <w:b/>
          <w:bCs/>
          <w:color w:val="365F91"/>
          <w:sz w:val="22"/>
          <w:szCs w:val="22"/>
        </w:rPr>
        <w:t xml:space="preserve"> Tips </w:t>
      </w:r>
    </w:p>
    <w:p w:rsidR="00800C33" w:rsidRDefault="00800C33" w:rsidP="00D244F2">
      <w:pPr>
        <w:pStyle w:val="Default"/>
        <w:spacing w:after="13"/>
        <w:ind w:left="7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Getting Started </w:t>
      </w:r>
    </w:p>
    <w:p w:rsidR="00800C33" w:rsidRDefault="00800C33" w:rsidP="00D244F2">
      <w:pPr>
        <w:pStyle w:val="Default"/>
        <w:ind w:left="7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Best Practices </w:t>
      </w:r>
    </w:p>
    <w:p w:rsidR="00800C33" w:rsidRPr="008769A1" w:rsidRDefault="00800C33" w:rsidP="00D244F2">
      <w:pPr>
        <w:pStyle w:val="Default"/>
        <w:rPr>
          <w:rFonts w:cs="Calibri"/>
          <w:sz w:val="22"/>
          <w:szCs w:val="22"/>
        </w:rPr>
      </w:pPr>
      <w:r w:rsidRPr="008769A1">
        <w:rPr>
          <w:rFonts w:cs="Calibri"/>
          <w:sz w:val="22"/>
          <w:szCs w:val="22"/>
        </w:rPr>
        <w:t>HCGI provides this HP sponsored workshop to education clients as a service to your Instructional Technology Team to secure resources to meet County school goals.</w:t>
      </w:r>
    </w:p>
    <w:p w:rsidR="00800C33" w:rsidRDefault="00800C33" w:rsidP="00D244F2">
      <w:pPr>
        <w:pStyle w:val="Default"/>
        <w:rPr>
          <w:rFonts w:ascii="Calibri" w:hAnsi="Calibri" w:cs="Calibri"/>
          <w:sz w:val="22"/>
          <w:szCs w:val="22"/>
        </w:rPr>
      </w:pPr>
    </w:p>
    <w:p w:rsidR="00800C33" w:rsidRPr="008769A1" w:rsidRDefault="00800C33" w:rsidP="002B28EF">
      <w:pPr>
        <w:pStyle w:val="Default"/>
        <w:rPr>
          <w:rFonts w:cs="Calibri"/>
          <w:b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8769A1">
        <w:rPr>
          <w:rFonts w:cs="Calibri"/>
          <w:b/>
        </w:rPr>
        <w:t xml:space="preserve">RSVP </w:t>
      </w:r>
      <w:proofErr w:type="gramStart"/>
      <w:r w:rsidRPr="008769A1">
        <w:rPr>
          <w:rFonts w:cs="Calibri"/>
          <w:b/>
        </w:rPr>
        <w:t>Today :Brian</w:t>
      </w:r>
      <w:proofErr w:type="gramEnd"/>
      <w:r w:rsidRPr="008769A1">
        <w:rPr>
          <w:rFonts w:cs="Calibri"/>
          <w:b/>
        </w:rPr>
        <w:t xml:space="preserve"> Stubblefield (800) 370-5849 Brian@HCGI.com</w:t>
      </w:r>
    </w:p>
    <w:p w:rsidR="00800C33" w:rsidRPr="008769A1" w:rsidRDefault="002362FD" w:rsidP="00D244F2">
      <w:pPr>
        <w:pStyle w:val="Default"/>
        <w:rPr>
          <w:rFonts w:cs="Calibri"/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55880</wp:posOffset>
            </wp:positionV>
            <wp:extent cx="2021840" cy="814705"/>
            <wp:effectExtent l="0" t="0" r="0" b="444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170180</wp:posOffset>
            </wp:positionV>
            <wp:extent cx="800100" cy="6781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00C33" w:rsidRPr="008769A1" w:rsidSect="00843A29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4F2"/>
    <w:rsid w:val="00045499"/>
    <w:rsid w:val="000715EC"/>
    <w:rsid w:val="00095771"/>
    <w:rsid w:val="002362FD"/>
    <w:rsid w:val="00251C37"/>
    <w:rsid w:val="00277797"/>
    <w:rsid w:val="002B28EF"/>
    <w:rsid w:val="00387375"/>
    <w:rsid w:val="00392155"/>
    <w:rsid w:val="003F5F9F"/>
    <w:rsid w:val="004A5F08"/>
    <w:rsid w:val="00573C74"/>
    <w:rsid w:val="00640770"/>
    <w:rsid w:val="00643DD5"/>
    <w:rsid w:val="00737E7B"/>
    <w:rsid w:val="007A0816"/>
    <w:rsid w:val="007D1FE7"/>
    <w:rsid w:val="007E74B2"/>
    <w:rsid w:val="00800C33"/>
    <w:rsid w:val="00843A29"/>
    <w:rsid w:val="008769A1"/>
    <w:rsid w:val="008A0460"/>
    <w:rsid w:val="00924C9E"/>
    <w:rsid w:val="00A238E3"/>
    <w:rsid w:val="00AC0C41"/>
    <w:rsid w:val="00C71715"/>
    <w:rsid w:val="00C95316"/>
    <w:rsid w:val="00D244F2"/>
    <w:rsid w:val="00D53A67"/>
    <w:rsid w:val="00D96DC8"/>
    <w:rsid w:val="00F413A1"/>
    <w:rsid w:val="00FE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244F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kno-fv-vq">
    <w:name w:val="kno-fv-vq"/>
    <w:basedOn w:val="DefaultParagraphFont"/>
    <w:uiPriority w:val="99"/>
    <w:rsid w:val="00D244F2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F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73C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244F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kno-fv-vq">
    <w:name w:val="kno-fv-vq"/>
    <w:basedOn w:val="DefaultParagraphFont"/>
    <w:uiPriority w:val="99"/>
    <w:rsid w:val="00D244F2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F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73C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HP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Tamara Petronka</cp:lastModifiedBy>
  <cp:revision>2</cp:revision>
  <cp:lastPrinted>2013-12-05T16:50:00Z</cp:lastPrinted>
  <dcterms:created xsi:type="dcterms:W3CDTF">2014-01-13T17:14:00Z</dcterms:created>
  <dcterms:modified xsi:type="dcterms:W3CDTF">2014-01-13T17:14:00Z</dcterms:modified>
</cp:coreProperties>
</file>