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51" w:rsidRDefault="0039780A">
      <w:pPr>
        <w:spacing w:before="58"/>
        <w:ind w:left="2086" w:right="19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UMBC Policy Review Checklist</w:t>
      </w: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5"/>
          <w:szCs w:val="35"/>
        </w:rPr>
      </w:pPr>
    </w:p>
    <w:p w:rsidR="006B2E51" w:rsidRDefault="0039780A">
      <w:pPr>
        <w:tabs>
          <w:tab w:val="left" w:pos="8113"/>
        </w:tabs>
        <w:ind w:left="220"/>
        <w:rPr>
          <w:b/>
          <w:sz w:val="36"/>
          <w:szCs w:val="36"/>
        </w:rPr>
      </w:pPr>
      <w:r>
        <w:rPr>
          <w:b/>
          <w:sz w:val="36"/>
          <w:szCs w:val="36"/>
        </w:rPr>
        <w:t>Policy Name: ___________________________</w:t>
      </w:r>
      <w:r>
        <w:rPr>
          <w:b/>
          <w:sz w:val="36"/>
          <w:szCs w:val="36"/>
          <w:u w:val="single"/>
        </w:rPr>
        <w:t xml:space="preserve"> </w:t>
      </w: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p w:rsidR="006B2E51" w:rsidRDefault="0039780A">
      <w:pPr>
        <w:tabs>
          <w:tab w:val="left" w:pos="5725"/>
        </w:tabs>
        <w:spacing w:before="85"/>
        <w:ind w:left="220"/>
        <w:rPr>
          <w:b/>
          <w:color w:val="000000"/>
          <w:sz w:val="20"/>
          <w:szCs w:val="20"/>
        </w:rPr>
      </w:pPr>
      <w:r>
        <w:rPr>
          <w:b/>
          <w:sz w:val="36"/>
          <w:szCs w:val="36"/>
        </w:rPr>
        <w:t>Submittal Date: _________________________</w:t>
      </w:r>
      <w:r>
        <w:rPr>
          <w:b/>
          <w:sz w:val="36"/>
          <w:szCs w:val="36"/>
          <w:u w:val="single"/>
        </w:rPr>
        <w:t xml:space="preserve"> </w:t>
      </w: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6B2E51" w:rsidRDefault="0039780A">
      <w:pPr>
        <w:pBdr>
          <w:top w:val="nil"/>
          <w:left w:val="nil"/>
          <w:bottom w:val="nil"/>
          <w:right w:val="nil"/>
          <w:between w:val="nil"/>
        </w:pBdr>
        <w:spacing w:before="91"/>
        <w:ind w:left="220" w:right="1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place a check mark and include the date of review in the box next to the applicable group(s) that has (have) reviewed this policy. Once the form is completed and signed, submit a scanned copy of this checklist along with the final policy document to </w:t>
      </w:r>
      <w:r>
        <w:rPr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>Policy Liaison in Management Advisory Services, at MASInquiry</w:t>
      </w:r>
      <w:r>
        <w:rPr>
          <w:sz w:val="20"/>
          <w:szCs w:val="20"/>
        </w:rPr>
        <w:t>@umbc.edu</w:t>
      </w:r>
      <w:hyperlink r:id="rId5">
        <w:r>
          <w:rPr>
            <w:color w:val="000000"/>
            <w:sz w:val="20"/>
            <w:szCs w:val="20"/>
          </w:rPr>
          <w:t>.</w:t>
        </w:r>
      </w:hyperlink>
      <w:r>
        <w:rPr>
          <w:color w:val="000000"/>
          <w:sz w:val="20"/>
          <w:szCs w:val="20"/>
        </w:rPr>
        <w:t xml:space="preserve"> If you have any questions on this form, please contact </w:t>
      </w:r>
      <w:r>
        <w:rPr>
          <w:sz w:val="20"/>
          <w:szCs w:val="20"/>
        </w:rPr>
        <w:t>MAS at the same email</w:t>
      </w:r>
      <w:r>
        <w:rPr>
          <w:color w:val="000000"/>
          <w:sz w:val="20"/>
          <w:szCs w:val="20"/>
        </w:rPr>
        <w:t>.</w:t>
      </w: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tbl>
      <w:tblPr>
        <w:tblStyle w:val="a"/>
        <w:tblW w:w="83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642"/>
        <w:gridCol w:w="2007"/>
        <w:gridCol w:w="1553"/>
      </w:tblGrid>
      <w:tr w:rsidR="006B2E51">
        <w:trPr>
          <w:trHeight w:val="1288"/>
        </w:trPr>
        <w:tc>
          <w:tcPr>
            <w:tcW w:w="1099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3" w:firstLine="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Check all that apply</w:t>
            </w:r>
          </w:p>
        </w:tc>
        <w:tc>
          <w:tcPr>
            <w:tcW w:w="3642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01" w:right="1396"/>
              <w:rPr>
                <w:b/>
                <w:sz w:val="28"/>
                <w:szCs w:val="28"/>
              </w:rPr>
            </w:pPr>
          </w:p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01" w:right="139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0" w:right="81" w:hanging="473"/>
              <w:rPr>
                <w:b/>
                <w:sz w:val="28"/>
                <w:szCs w:val="28"/>
              </w:rPr>
            </w:pPr>
          </w:p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0" w:right="81" w:hanging="4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Sponsor </w:t>
            </w:r>
            <w:r>
              <w:rPr>
                <w:b/>
                <w:color w:val="000000"/>
                <w:sz w:val="28"/>
                <w:szCs w:val="28"/>
              </w:rPr>
              <w:t xml:space="preserve"> Initials </w:t>
            </w: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96"/>
              <w:rPr>
                <w:b/>
                <w:sz w:val="28"/>
                <w:szCs w:val="28"/>
              </w:rPr>
            </w:pPr>
          </w:p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9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6B2E51">
        <w:trPr>
          <w:trHeight w:val="414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6E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Senior Leadership</w:t>
            </w:r>
            <w:bookmarkStart w:id="0" w:name="_GoBack"/>
            <w:bookmarkEnd w:id="0"/>
            <w:r w:rsidR="0039780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5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Legal*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4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Faculty Senate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2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 and Creative Achievement Council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4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Undergraduate Council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4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 Affairs Council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2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Chair/Director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2E51">
        <w:trPr>
          <w:trHeight w:val="414"/>
        </w:trPr>
        <w:tc>
          <w:tcPr>
            <w:tcW w:w="1099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6B2E51" w:rsidRDefault="0039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2007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2E51" w:rsidRDefault="006B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:rsidR="006B2E51" w:rsidRDefault="0039780A">
      <w:pPr>
        <w:tabs>
          <w:tab w:val="left" w:pos="7715"/>
        </w:tabs>
        <w:spacing w:before="85"/>
        <w:ind w:left="2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Submitted by: 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ab/>
      </w:r>
    </w:p>
    <w:p w:rsidR="006B2E51" w:rsidRDefault="006B2E5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p w:rsidR="006B2E51" w:rsidRDefault="0039780A">
      <w:pPr>
        <w:tabs>
          <w:tab w:val="left" w:pos="7595"/>
        </w:tabs>
        <w:spacing w:before="85"/>
        <w:ind w:left="22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Signature: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ab/>
      </w:r>
    </w:p>
    <w:p w:rsidR="006B2E51" w:rsidRDefault="006B2E51">
      <w:pPr>
        <w:tabs>
          <w:tab w:val="left" w:pos="7595"/>
        </w:tabs>
        <w:spacing w:before="85"/>
        <w:ind w:left="220"/>
        <w:rPr>
          <w:b/>
          <w:sz w:val="36"/>
          <w:szCs w:val="36"/>
          <w:u w:val="single"/>
        </w:rPr>
      </w:pPr>
    </w:p>
    <w:p w:rsidR="006B2E51" w:rsidRDefault="0039780A">
      <w:pPr>
        <w:tabs>
          <w:tab w:val="left" w:pos="7595"/>
        </w:tabs>
        <w:spacing w:before="85"/>
        <w:ind w:left="220"/>
        <w:rPr>
          <w:sz w:val="24"/>
          <w:szCs w:val="24"/>
        </w:rPr>
      </w:pPr>
      <w:r>
        <w:rPr>
          <w:sz w:val="24"/>
          <w:szCs w:val="24"/>
        </w:rPr>
        <w:t>*All policies must be vetted by these groups.</w:t>
      </w:r>
    </w:p>
    <w:p w:rsidR="006B2E51" w:rsidRDefault="0039780A">
      <w:pPr>
        <w:tabs>
          <w:tab w:val="left" w:pos="7595"/>
        </w:tabs>
        <w:spacing w:before="85"/>
        <w:ind w:left="220"/>
        <w:rPr>
          <w:sz w:val="24"/>
          <w:szCs w:val="24"/>
        </w:rPr>
      </w:pPr>
      <w:r>
        <w:rPr>
          <w:sz w:val="24"/>
          <w:szCs w:val="24"/>
        </w:rPr>
        <w:t>Vetting by all other groups is determined based on the subject matter of the policy and at the determination of the policy sponsor.</w:t>
      </w:r>
    </w:p>
    <w:sectPr w:rsidR="006B2E51">
      <w:pgSz w:w="12240" w:h="15840"/>
      <w:pgMar w:top="1380" w:right="1720" w:bottom="280" w:left="15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1"/>
    <w:rsid w:val="0039780A"/>
    <w:rsid w:val="006B2E51"/>
    <w:rsid w:val="006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1B42"/>
  <w15:docId w15:val="{564ADDC8-0CCC-412E-98EC-4BB742A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uggi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UZI7uMt/wbkGCedxj0tujp1kQ==">AMUW2mVqZsA+xl6r0kLO5tmYydGgYiaA+500223LV3bqqJ/uRwvPR28AHSCqrW/f83as3pNkDau4VjxgBrHMmrh3k6X4+RuTt+8Oxw0g7nNcOK2l2UNs/bk=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Michel Scott</cp:lastModifiedBy>
  <cp:revision>2</cp:revision>
  <dcterms:created xsi:type="dcterms:W3CDTF">2022-11-11T20:05:00Z</dcterms:created>
  <dcterms:modified xsi:type="dcterms:W3CDTF">2022-11-11T20:05:00Z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